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/>
          <w:bCs/>
          <w:kern w:val="2"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bCs/>
          <w:kern w:val="2"/>
          <w:sz w:val="30"/>
          <w:szCs w:val="30"/>
          <w:lang w:val="en-GB" w:eastAsia="pt-BR"/>
        </w:rPr>
        <w:t>English Grammar - The Subjunctive Mood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The Subjunctive form (or “mood”) is used for an action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which is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GB"/>
        </w:rPr>
        <w:t>desired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or recommende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GB"/>
        </w:rPr>
        <w:t>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. It is used with certain verbs and expressions and always uses the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 w:eastAsia="pt-BR"/>
        </w:rPr>
        <w:t>bare infinitive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 form of the verb. The complete structure is: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Desire/Recommendation + “that” + subject + bare infinitive + 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For example: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/>
        <w:drawing>
          <wp:inline distT="0" distB="0" distL="0" distR="0">
            <wp:extent cx="4678045" cy="317563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87" r="-5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317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Here are some verbs and expressions which can use the Subjunctive form: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2"/>
        <w:gridCol w:w="5233"/>
      </w:tblGrid>
      <w:tr>
        <w:trPr/>
        <w:tc>
          <w:tcPr>
            <w:tcW w:w="5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advise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ask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demand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desire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insist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propose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recommend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request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suggest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to urge</w:t>
            </w:r>
          </w:p>
        </w:tc>
        <w:tc>
          <w:tcPr>
            <w:tcW w:w="52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best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crucial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desirable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essential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imperative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important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recommended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urgent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vital that 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hanging="360" w:left="720" w:right="0"/>
              <w:contextualSpacing/>
              <w:rPr>
                <w:rFonts w:ascii="Arial" w:hAnsi="Arial" w:eastAsia="Times New Roman" w:cs="Arial"/>
                <w:sz w:val="24"/>
                <w:szCs w:val="24"/>
                <w:lang w:val="en-GB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 w:eastAsia="pt-BR"/>
              </w:rPr>
              <w:t>It is obligatory that ......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Examples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I suggest that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he go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to the meeting.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The doctor recommended that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I have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an operation.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It is essential that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we be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there.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It is important that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he take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the medicine.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committee requested that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Peter submit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his proposal by the end of the week.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We insist that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all the trainees be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on time.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The company desires that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Mr. Jones attend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all financial meetings.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It is obligatory that he </w:t>
      </w: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get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an X-ray.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It is not easy to notice the Subjunctive form when we use 'I/you/we/they', but it is easy to notice when we use 'he/she/it'.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br/>
        <w:t>For example: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I recommend that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 w:eastAsia="pt-BR"/>
        </w:rPr>
        <w:t>you go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to the meeting.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I recommend that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 w:eastAsia="pt-BR"/>
        </w:rPr>
        <w:t>he go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to the meeting.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He tries to study hard.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It is important that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he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try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to study hard.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The Subjunctive form can also be used in the negative, passive and continuous forms.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Examples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u w:val="single"/>
          <w:lang w:val="en-GB" w:eastAsia="pt-BR"/>
        </w:rPr>
        <w:t>Negative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: The company asked that their employees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not accept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personal calls at work. </w:t>
      </w: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  <w:t>(we do NOT use an auxiliary verb)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u w:val="single"/>
          <w:lang w:val="en-GB" w:eastAsia="pt-BR"/>
        </w:rPr>
        <w:t>Passive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: It was recommended that she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be hired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for the position. </w:t>
      </w: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  <w:t>(be + past participle)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iCs/>
          <w:sz w:val="24"/>
          <w:szCs w:val="24"/>
          <w:u w:val="single"/>
          <w:lang w:val="en-GB" w:eastAsia="pt-BR"/>
        </w:rPr>
        <w:t>Continuous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: It is important that a car </w:t>
      </w:r>
      <w:r>
        <w:rPr>
          <w:rFonts w:eastAsia="Times New Roman" w:cs="Arial" w:ascii="Arial" w:hAnsi="Arial"/>
          <w:b/>
          <w:iCs/>
          <w:sz w:val="24"/>
          <w:szCs w:val="24"/>
          <w:lang w:val="en-GB" w:eastAsia="pt-BR"/>
        </w:rPr>
        <w:t>be waiting</w:t>
      </w:r>
      <w:r>
        <w:rPr>
          <w:rFonts w:eastAsia="Times New Roman" w:cs="Arial" w:ascii="Arial" w:hAnsi="Arial"/>
          <w:iCs/>
          <w:sz w:val="24"/>
          <w:szCs w:val="24"/>
          <w:lang w:val="en-GB" w:eastAsia="pt-BR"/>
        </w:rPr>
        <w:t xml:space="preserve"> when the delegates arrive. </w:t>
      </w: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  <w:t xml:space="preserve">(be + </w:t>
      </w:r>
      <w:r>
        <w:rPr>
          <w:rFonts w:eastAsia="Times New Roman" w:cs="Arial" w:ascii="Arial" w:hAnsi="Arial"/>
          <w:i/>
          <w:iCs/>
          <w:color w:val="auto"/>
          <w:kern w:val="0"/>
          <w:sz w:val="24"/>
          <w:szCs w:val="24"/>
          <w:lang w:val="en-GB" w:eastAsia="pt-BR" w:bidi="ar-SA"/>
        </w:rPr>
        <w:t>present participle</w:t>
      </w:r>
      <w:r>
        <w:rPr>
          <w:rFonts w:eastAsia="Times New Roman" w:cs="Arial" w:ascii="Arial" w:hAnsi="Arial"/>
          <w:i/>
          <w:iCs/>
          <w:sz w:val="24"/>
          <w:szCs w:val="24"/>
          <w:lang w:val="en-GB" w:eastAsia="pt-BR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0"/>
        <w:jc w:val="center"/>
        <w:rPr>
          <w:rFonts w:ascii="Arial" w:hAnsi="Arial"/>
          <w:b w:val="false"/>
          <w:bCs w:val="false"/>
          <w:i/>
          <w:i/>
          <w:iCs/>
          <w:sz w:val="28"/>
          <w:szCs w:val="28"/>
          <w:lang w:val="en-GB"/>
        </w:rPr>
      </w:pPr>
      <w:r>
        <w:rPr>
          <w:rFonts w:ascii="Arial" w:hAnsi="Arial"/>
          <w:b w:val="false"/>
          <w:bCs w:val="false"/>
          <w:i/>
          <w:iCs/>
          <w:sz w:val="28"/>
          <w:szCs w:val="28"/>
          <w:lang w:val="en-GB"/>
        </w:rPr>
        <w:t>And God said: “Let there be light.”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Source:</w:t>
        <w:tab/>
        <w:tab/>
      </w:r>
      <w:hyperlink r:id="rId3">
        <w:r>
          <w:rPr>
            <w:rStyle w:val="Hyperlink"/>
            <w:rFonts w:eastAsia="Times New Roman" w:cs="Arial" w:ascii="Arial" w:hAnsi="Arial"/>
            <w:b w:val="false"/>
            <w:bCs w:val="false"/>
            <w:sz w:val="24"/>
            <w:szCs w:val="24"/>
            <w:lang w:val="en-GB" w:eastAsia="pt-BR"/>
          </w:rPr>
          <w:t>https://www.ecenglish.com/learnenglish/lessons/subjunctive-0</w:t>
        </w:r>
      </w:hyperlink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More reading:</w:t>
        <w:tab/>
      </w:r>
      <w:hyperlink r:id="rId4">
        <w:r>
          <w:rPr>
            <w:rStyle w:val="Hyperlink"/>
            <w:rFonts w:eastAsia="Times New Roman" w:cs="Arial" w:ascii="Arial" w:hAnsi="Arial"/>
            <w:b w:val="false"/>
            <w:bCs w:val="false"/>
            <w:sz w:val="24"/>
            <w:szCs w:val="24"/>
            <w:lang w:val="en-GB" w:eastAsia="pt-BR"/>
          </w:rPr>
          <w:t>https://www.englishclub.com/grammar/subjunctive.htm</w:t>
        </w:r>
      </w:hyperlink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  <w:t>Exercise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It is important that he _______________ to reply immediately.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will remember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remembers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remember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I suggest that Peter _______________ to the customers’ complaints himself.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listen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can listen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listens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3. He demanded that the problem _______________ addressed immediately.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is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be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to be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It is recommended that you _______________ at the court for the sentence.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are waiting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will wait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be waiting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The professor insisted that we _______________ our research within a month.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submit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submitted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would submit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6. It is a very good idea that he _______________ in the USA for one year.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studies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be studied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study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Due to the bad weather it is advised that the ship _______________ sail.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would not set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did not set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not set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It is imperative that all non-essential employees _______________ immediately.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let go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be let go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be letting go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GB"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i w:val="false"/>
        <w:szCs w:val="20"/>
        <w:iCs w:val="false"/>
        <w:lang w:val="en-GB"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 w:eastAsia="pt-BR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i w:val="false"/>
      <w:iCs w:val="false"/>
      <w:sz w:val="20"/>
      <w:szCs w:val="20"/>
      <w:lang w:val="en-GB" w:eastAsia="pt-BR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Partesuperior-zdoformulrioChar">
    <w:name w:val="Parte superior-z do formulário Char"/>
    <w:basedOn w:val="DefaultParagraphFont"/>
    <w:qFormat/>
    <w:rPr>
      <w:rFonts w:ascii="Arial" w:hAnsi="Arial" w:eastAsia="Times New Roman" w:cs="Arial"/>
      <w:vanish/>
      <w:sz w:val="16"/>
      <w:szCs w:val="16"/>
      <w:lang w:eastAsia="pt-B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verage-rating">
    <w:name w:val="average-rating"/>
    <w:basedOn w:val="DefaultParagraphFont"/>
    <w:qFormat/>
    <w:rPr/>
  </w:style>
  <w:style w:type="character" w:styleId="total-votes">
    <w:name w:val="total-votes"/>
    <w:basedOn w:val="DefaultParagraphFont"/>
    <w:qFormat/>
    <w:rPr/>
  </w:style>
  <w:style w:type="character" w:styleId="ParteinferiordoformulrioChar">
    <w:name w:val="Parte inferior do formulário Char"/>
    <w:basedOn w:val="DefaultParagraphFont"/>
    <w:qFormat/>
    <w:rPr>
      <w:rFonts w:ascii="Arial" w:hAnsi="Arial" w:eastAsia="Times New Roman" w:cs="Arial"/>
      <w:vanish/>
      <w:sz w:val="16"/>
      <w:szCs w:val="16"/>
      <w:lang w:eastAsia="pt-BR"/>
    </w:rPr>
  </w:style>
  <w:style w:type="character" w:styleId="submitted">
    <w:name w:val="submitted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commentforbidden">
    <w:name w:val="comment_forbidden"/>
    <w:basedOn w:val="DefaultParagraphFont"/>
    <w:qFormat/>
    <w:rPr/>
  </w:style>
  <w:style w:type="character" w:styleId="form-required">
    <w:name w:val="form-required"/>
    <w:basedOn w:val="DefaultParagraphFont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t-BR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range">
    <w:name w:val="orang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ecenglish.com/learnenglish/lessons/subjunctive-0" TargetMode="External"/><Relationship Id="rId4" Type="http://schemas.openxmlformats.org/officeDocument/2006/relationships/hyperlink" Target="https://www.englishclub.com/grammar/subjunctive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LibreOffice/24.8.4.2$Linux_X86_64 LibreOffice_project/bb3cfa12c7b1bf994ecc5649a80400d06cd71002</Application>
  <AppVersion>15.0000</AppVersion>
  <Pages>3</Pages>
  <Words>541</Words>
  <Characters>2448</Characters>
  <CharactersWithSpaces>2852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2015-04-23T10:40:00Z</dcterms:created>
  <dc:creator>Michael Rose</dc:creator>
  <dc:description/>
  <dc:language>en-GB</dc:language>
  <cp:lastModifiedBy/>
  <cp:lastPrinted>1995-11-21T17:41:00Z</cp:lastPrinted>
  <dcterms:modified xsi:type="dcterms:W3CDTF">2025-01-22T07:05:11Z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