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English Grammar: “not yet” vs “still”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The words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and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still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both translate to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ainda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but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is used in negative phrases, and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still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in positive phrases.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1. NOT YET – something will happen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The words “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” are used to say that</w:t>
      </w:r>
      <w:r>
        <w:rPr>
          <w:rFonts w:cs="Arial" w:ascii="Arial" w:hAnsi="Arial"/>
          <w:sz w:val="24"/>
          <w:szCs w:val="24"/>
          <w:lang w:val="en-US"/>
        </w:rPr>
        <w:t xml:space="preserve"> something will happen, but we don’t know when.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The word “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 xml:space="preserve">” is always put 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at the end of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negative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sentence.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>A: Did John pass his driving test? B: I do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sz w:val="24"/>
          <w:szCs w:val="24"/>
          <w:lang w:val="en-US"/>
        </w:rPr>
        <w:t xml:space="preserve">know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I did</w:t>
      </w:r>
      <w:r>
        <w:rPr>
          <w:rFonts w:cs="Arial" w:ascii="Arial" w:hAnsi="Arial"/>
          <w:b/>
          <w:sz w:val="24"/>
          <w:szCs w:val="24"/>
          <w:lang w:val="en-US"/>
        </w:rPr>
        <w:t>n’t</w:t>
      </w:r>
      <w:r>
        <w:rPr>
          <w:rFonts w:cs="Arial" w:ascii="Arial" w:hAnsi="Arial"/>
          <w:sz w:val="24"/>
          <w:szCs w:val="24"/>
          <w:lang w:val="en-US"/>
        </w:rPr>
        <w:t xml:space="preserve"> finish my homework </w:t>
      </w:r>
      <w:r>
        <w:rPr>
          <w:rFonts w:cs="Arial" w:ascii="Arial" w:hAnsi="Arial"/>
          <w:b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>A: Where is John? B: He</w:t>
      </w:r>
      <w:r>
        <w:rPr>
          <w:rFonts w:cs="Arial" w:ascii="Arial" w:hAnsi="Arial"/>
          <w:sz w:val="24"/>
          <w:szCs w:val="24"/>
          <w:lang w:val="en-US"/>
        </w:rPr>
        <w:t xml:space="preserve"> did</w:t>
      </w:r>
      <w:r>
        <w:rPr>
          <w:rFonts w:cs="Arial" w:ascii="Arial" w:hAnsi="Arial"/>
          <w:b/>
          <w:bCs/>
          <w:sz w:val="24"/>
          <w:szCs w:val="24"/>
          <w:lang w:val="en-US"/>
        </w:rPr>
        <w:t>n’t get</w:t>
      </w:r>
      <w:r>
        <w:rPr>
          <w:rFonts w:cs="Arial" w:ascii="Arial" w:hAnsi="Arial"/>
          <w:sz w:val="24"/>
          <w:szCs w:val="24"/>
          <w:lang w:val="en-US"/>
        </w:rPr>
        <w:t xml:space="preserve"> up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A: Can we go now? B: No, the rain did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sz w:val="24"/>
          <w:szCs w:val="24"/>
          <w:lang w:val="en-US"/>
        </w:rPr>
        <w:t xml:space="preserve">stop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  <w:tab/>
        <w:t>In an online meeting: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I ca</w:t>
      </w:r>
      <w:r>
        <w:rPr>
          <w:rFonts w:cs="Arial" w:ascii="Arial" w:hAnsi="Arial"/>
          <w:b/>
          <w:bCs/>
          <w:sz w:val="24"/>
          <w:szCs w:val="24"/>
          <w:lang w:val="en-US"/>
        </w:rPr>
        <w:t>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see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 words “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can be used as a reply to a question.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>Did you do your homework?</w:t>
        <w:tab/>
        <w:tab/>
        <w:t xml:space="preserve">Yes, I did.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 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ind w:firstLine="708" w:start="708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Did John get up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Yes, he did.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ind w:firstLine="708" w:start="708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Do you know the result of your test?</w:t>
        <w:tab/>
        <w:t xml:space="preserve">Yes, I do.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2. STILL – something is continuing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The word “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still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” </w:t>
      </w:r>
      <w:r>
        <w:rPr>
          <w:rFonts w:cs="Arial" w:ascii="Arial" w:hAnsi="Arial"/>
          <w:sz w:val="24"/>
          <w:szCs w:val="24"/>
          <w:lang w:val="en-US"/>
        </w:rPr>
        <w:t xml:space="preserve"> is used to indicate that something is continuing and is not finished. </w:t>
      </w:r>
      <w:r>
        <w:rPr>
          <w:rFonts w:eastAsia="Calibri" w:cs="Arial" w:ascii="Arial" w:hAnsi="Arial"/>
          <w:color w:val="auto"/>
          <w:sz w:val="24"/>
          <w:szCs w:val="24"/>
          <w:u w:val="none"/>
          <w:lang w:val="en-US" w:eastAsia="zh-CN" w:bidi="ar-SA"/>
        </w:rPr>
        <w:t xml:space="preserve">It is usually used in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positive sentences</w:t>
      </w:r>
      <w:r>
        <w:rPr>
          <w:rFonts w:eastAsia="Calibri" w:cs="Arial" w:ascii="Arial" w:hAnsi="Arial"/>
          <w:color w:val="auto"/>
          <w:sz w:val="24"/>
          <w:szCs w:val="24"/>
          <w:u w:val="none"/>
          <w:lang w:val="en-US" w:eastAsia="zh-CN" w:bidi="ar-SA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Where is your wife? B: My wife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eastAsia="Ubuntu" w:cs="Arial" w:ascii="Arial" w:hAnsi="Arial"/>
          <w:b w:val="false"/>
          <w:bCs w:val="false"/>
          <w:sz w:val="24"/>
          <w:szCs w:val="24"/>
          <w:lang w:val="en-US"/>
        </w:rPr>
        <w:t xml:space="preserve"> here.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Ubuntu" w:cs="Arial" w:ascii="Arial" w:hAnsi="Arial"/>
          <w:sz w:val="24"/>
          <w:szCs w:val="24"/>
          <w:lang w:val="en-US"/>
        </w:rPr>
        <w:tab/>
        <w:tab/>
        <w:t xml:space="preserve">A: Is Bob autonomous? B: No, he </w:t>
      </w:r>
      <w:r>
        <w:rPr>
          <w:rFonts w:eastAsia="Ubuntu"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eastAsia="Ubuntu" w:cs="Arial" w:ascii="Arial" w:hAnsi="Arial"/>
          <w:sz w:val="24"/>
          <w:szCs w:val="24"/>
          <w:lang w:val="en-US"/>
        </w:rPr>
        <w:t xml:space="preserve"> works for Google.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A: Why are you late? B: I am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waiting for the bus.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A: Why doesn’t Peter answer his phone? B: He is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on the plane.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A: Where is your husband? B: He is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working. He has a very busy job!</w:t>
      </w:r>
    </w:p>
    <w:p>
      <w:pPr>
        <w:pStyle w:val="Normal"/>
        <w:spacing w:lineRule="auto" w:line="276" w:before="0" w:after="0"/>
        <w:rPr>
          <w:rFonts w:cs="Arial"/>
          <w:lang w:val="en-GB"/>
        </w:rPr>
      </w:pPr>
      <w:r>
        <w:rPr>
          <w:rFonts w:cs="Arial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using “still” or “yet”: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1) A: Where are you? B: I am _______ waiting for the doctor!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2) I didn’t finish the project _______ 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3) A: Did she finish making the cakes ? B: Not _______ 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4) A: Are you _______ watching TV? B: Yes, I’m not sleepy _______ 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5) A: Does your brother _______ work at Barney’s restaurant ? B: Yes, he does.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6) I </w:t>
      </w:r>
      <w:r>
        <w:rPr>
          <w:rFonts w:cs="Arial" w:ascii="Arial" w:hAnsi="Arial"/>
          <w:sz w:val="24"/>
          <w:szCs w:val="24"/>
          <w:lang w:val="en-US"/>
        </w:rPr>
        <w:t>am</w:t>
      </w:r>
      <w:r>
        <w:rPr>
          <w:rFonts w:cs="Arial" w:ascii="Arial" w:hAnsi="Arial"/>
          <w:sz w:val="24"/>
          <w:szCs w:val="24"/>
          <w:lang w:val="en-US"/>
        </w:rPr>
        <w:t xml:space="preserve"> _______ </w:t>
      </w:r>
      <w:r>
        <w:rPr>
          <w:rFonts w:cs="Arial" w:ascii="Arial" w:hAnsi="Arial"/>
          <w:sz w:val="24"/>
          <w:szCs w:val="24"/>
          <w:lang w:val="en-US"/>
        </w:rPr>
        <w:t>undecided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what to do after university.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2"/>
      <w:szCs w:val="22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Arial" w:hAnsi="Arial" w:cs="Arial"/>
      <w:sz w:val="22"/>
      <w:szCs w:val="22"/>
      <w:lang w:val="en-U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equadro">
    <w:name w:val="Conteúdo de quadro"/>
    <w:basedOn w:val="BodyText"/>
    <w:qFormat/>
    <w:pPr/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LibreOffice/25.8.4.2$Linux_X86_64 LibreOffice_project/290daaa01b999472f0c7a3890eb6a550fd74c6df</Application>
  <AppVersion>15.0000</AppVersion>
  <Pages>1</Pages>
  <Words>335</Words>
  <Characters>1354</Characters>
  <CharactersWithSpaces>1695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2026-01-26T20:36:09Z</cp:lastPrinted>
  <dcterms:modified xsi:type="dcterms:W3CDTF">2026-01-26T20:38:46Z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