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/>
      </w:pPr>
      <w:r>
        <w:rPr>
          <w:rFonts w:eastAsia="Times New Roman" w:cs="Arial" w:ascii="Arial" w:hAnsi="Arial"/>
          <w:b/>
          <w:bCs/>
          <w:sz w:val="30"/>
          <w:szCs w:val="30"/>
          <w:lang w:val="en-US" w:eastAsia="pt-BR"/>
        </w:rPr>
        <w:t>English Financial Vocabulary</w:t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Finance/Financial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– related to money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To earn – to gain money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Asset – something you own that has value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Valuation - the process of determining the present value of an asset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To owe – to have an asset and pay for it later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To borrow – to have something to be returned later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To lend – to give something to be returned later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Loan – a quantity of money lent to somebody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Financial capital - money used to make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pt-BR" w:bidi="ar-SA"/>
        </w:rPr>
        <w:t>your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products or to provide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pt-BR" w:bidi="ar-SA"/>
        </w:rPr>
        <w:t>your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services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Venture capital -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pt-BR" w:bidi="ar-SA"/>
        </w:rPr>
        <w:t>the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financing of startups and emerging companies that have high growth or high growth potential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Accountant – somebody who organizes the finances of a company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Broker –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pt-BR" w:bidi="ar-SA"/>
        </w:rPr>
        <w:t xml:space="preserve">somebody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who arranges financial transactions between a buyer/seller for a commission 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Income/Earnings – money which you gain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Expenses/Expenditure – money which you spend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Fixed costs – costs that are constant, independent of the quantity of goods or services produced (e.g. rent, salaries, building taxes)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Charges/Fees – money that you must pay for services or administration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Interest – 1) money earned on investments, or 2) charges paid on borrowed money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To finance – to pay for something over a long period, in installments, with interest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Taxes – payments made to the government as a contribution to society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Spreadsheet – an electronic numerical administration tool, such as MS Excel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Turnover/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Revenue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- </w:t>
      </w:r>
      <w:r>
        <w:rPr>
          <w:rFonts w:cs="Arial" w:ascii="Arial" w:hAnsi="Arial"/>
          <w:sz w:val="24"/>
          <w:szCs w:val="24"/>
          <w:lang w:val="en-GB"/>
        </w:rPr>
        <w:t>the amount of money taken by a business in a particular period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Profit – total revenue after total expenditure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Markup - the amount added to the cost price to cover overhead and profit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Profitability - </w:t>
      </w:r>
      <w:r>
        <w:rPr>
          <w:rFonts w:cs="Arial" w:ascii="Arial" w:hAnsi="Arial"/>
          <w:sz w:val="24"/>
          <w:szCs w:val="24"/>
          <w:lang w:val="en-GB"/>
        </w:rPr>
        <w:t>the degree to which a business makes profit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Loss – negative revenue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Gross profit – total profit before tax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Net profit – total profit after tax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in the red – to describe a negative account balance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in the black – to describe a positive account balance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Profit margin - the amount by which revenue from sales exceeds costs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Contribution mar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gin - the amount of revenue available after variable costs to cover fixed expenses and provide profit to the company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Sustainability - the ability to maintain growth or profit at a certain rate/level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Depreciation – reduction in value over time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Appreciation – increase in value over time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Amortization - 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>an accounting technique used to lower the value of a loan or intangible asset during a specific period</w:t>
      </w:r>
    </w:p>
    <w:p>
      <w:pPr>
        <w:pStyle w:val="PargrafodaLista"/>
        <w:spacing w:lineRule="auto" w:line="276" w:before="0" w:after="0"/>
        <w:ind w:hanging="357" w:left="714" w:right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EBIT –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arnings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B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efore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I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nterest and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T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axes</w:t>
      </w:r>
    </w:p>
    <w:p>
      <w:pPr>
        <w:pStyle w:val="PargrafodaLista"/>
        <w:spacing w:lineRule="auto" w:line="276" w:before="0" w:after="0"/>
        <w:ind w:hanging="0" w:left="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 xml:space="preserve">   EBIT = NI + IE + TE</w:t>
      </w:r>
    </w:p>
    <w:p>
      <w:pPr>
        <w:pStyle w:val="PargrafodaLista"/>
        <w:spacing w:lineRule="auto" w:line="276" w:before="0" w:after="0"/>
        <w:ind w:hanging="0" w:left="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 xml:space="preserve">   where NI = net income, IE = interest expense, TE = tax expense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EBITDA –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arnings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B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efore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I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nterest,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T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axes,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D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epreciation, and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A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mortization</w:t>
      </w:r>
    </w:p>
    <w:p>
      <w:pPr>
        <w:pStyle w:val="PargrafodaLista"/>
        <w:spacing w:lineRule="auto" w:line="276" w:before="0" w:after="0"/>
        <w:ind w:hanging="0" w:left="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ab/>
        <w:t xml:space="preserve">   EBITDA = NP + I + T + D + A</w:t>
      </w:r>
    </w:p>
    <w:p>
      <w:pPr>
        <w:pStyle w:val="PargrafodaLista"/>
        <w:spacing w:lineRule="auto" w:line="276" w:before="0" w:after="0"/>
        <w:ind w:hanging="0" w:left="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 xml:space="preserve">   where NP = net profit, I = interest, T = taxes, D = depreciation, A = amortization</w:t>
      </w:r>
    </w:p>
    <w:p>
      <w:pPr>
        <w:pStyle w:val="PargrafodaLista"/>
        <w:spacing w:lineRule="auto" w:line="276" w:before="0" w:after="0"/>
        <w:ind w:hanging="0" w:left="0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Accounts Payable – money you owe for products and services already received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Accounts Receivable – money owed to you for products/services already delivered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Cash Flow – the total money in and out of your business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Equity – ownership in a company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Securities – a security is a tradable financial asset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Private equity –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pt-BR" w:bidi="ar-SA"/>
        </w:rPr>
        <w:t xml:space="preserve">a type of asset involving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securities and debt in companies that are not publicly traded on the stock exchange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Liability – something you owe for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Debts – Money that you owe to somebody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Due date – final date for a payment to be made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Tax office/IRS – government department responsible for collecting taxes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To sue – to take legal action against somebody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Lawsuit – the legal action taken against somebody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Investment – to invest money is to expect some benefit in the future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In finance, the benefit from an investment is called a return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Investment fund – </w:t>
      </w:r>
      <w:r>
        <w:rPr>
          <w:rFonts w:cs="Arial" w:ascii="Arial" w:hAnsi="Arial"/>
          <w:sz w:val="24"/>
          <w:szCs w:val="24"/>
          <w:lang w:val="en-GB"/>
        </w:rPr>
        <w:t xml:space="preserve">a way of investing money </w:t>
      </w:r>
      <w:r>
        <w:rPr>
          <w:rFonts w:eastAsia="Calibri" w:cs="Arial" w:ascii="Arial" w:hAnsi="Arial"/>
          <w:color w:val="auto"/>
          <w:sz w:val="24"/>
          <w:szCs w:val="24"/>
          <w:lang w:val="en-GB" w:eastAsia="zh-CN" w:bidi="ar-SA"/>
        </w:rPr>
        <w:t>with</w:t>
      </w:r>
      <w:r>
        <w:rPr>
          <w:rFonts w:cs="Arial" w:ascii="Arial" w:hAnsi="Arial"/>
          <w:sz w:val="24"/>
          <w:szCs w:val="24"/>
          <w:lang w:val="en-GB"/>
        </w:rPr>
        <w:t xml:space="preserve"> other investors in order to benefit from the advantages of working as a group, such as reducing risks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Balance Sheet – a financial statement that keeps track of all income, expenditure, assets and liabilities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Buy out – the acquisition of a controlling interest in a company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Sell off – to sell assets, typically at a low price, carried out in order to dispose of them rather than as normal trade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Stock market – the world finance market 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en-US" w:eastAsia="pt-BR"/>
        </w:rPr>
        <w:t>which deals with shares in many companies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Stocks and Shares – portions of companies for buying/selling</w:t>
      </w:r>
    </w:p>
    <w:p>
      <w:pPr>
        <w:pStyle w:val="PargrafodaLista"/>
        <w:spacing w:lineRule="auto" w:line="276" w:before="0" w:after="0"/>
        <w:ind w:hanging="0" w:left="714" w:right="0"/>
        <w:contextualSpacing/>
        <w:rPr/>
      </w:pP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 xml:space="preserve">"Stocks" is a general term, which refers to ownership of shares in </w:t>
      </w:r>
      <w:r>
        <w:rPr>
          <w:rFonts w:eastAsia="Times New Roman" w:cs="Arial" w:ascii="Arial" w:hAnsi="Arial"/>
          <w:i/>
          <w:sz w:val="24"/>
          <w:szCs w:val="24"/>
          <w:u w:val="single"/>
          <w:lang w:val="en-US" w:eastAsia="pt-BR"/>
        </w:rPr>
        <w:t>one or more companies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 xml:space="preserve">, while "shares" refers to ownership of shares in </w:t>
      </w:r>
      <w:r>
        <w:rPr>
          <w:rFonts w:eastAsia="Times New Roman" w:cs="Arial" w:ascii="Arial" w:hAnsi="Arial"/>
          <w:i/>
          <w:sz w:val="24"/>
          <w:szCs w:val="24"/>
          <w:u w:val="single"/>
          <w:lang w:val="en-US" w:eastAsia="pt-BR"/>
        </w:rPr>
        <w:t>one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 xml:space="preserve"> company.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Shareholder – an owner of shares </w:t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in a specific company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 xml:space="preserve">Stock options – a contract which </w:t>
      </w:r>
      <w:r>
        <w:rPr>
          <w:rFonts w:eastAsia="Calibri" w:cs="Arial" w:ascii="Arial" w:hAnsi="Arial"/>
          <w:color w:val="000000"/>
          <w:sz w:val="24"/>
          <w:szCs w:val="24"/>
          <w:shd w:fill="FFFFFF" w:val="clear"/>
          <w:lang w:val="en-US" w:eastAsia="zh-CN" w:bidi="ar-SA"/>
        </w:rPr>
        <w:t>allows</w:t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 xml:space="preserve"> the holder the option to buy or sell stocks or at a specified price prior to a specified date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IPO – initial public offering, selling part of your company on the stock market in exchange for investment capital in your business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Fine – financial penalty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OEE – Overall Equipment Effectiveness (= Availability x Performance x Quality)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Income Statement/Profit &amp; Loss Statement/Financial Statement – revenues and expenses during a specific period (Portuguese: </w:t>
      </w:r>
      <w:r>
        <w:rPr>
          <w:rFonts w:eastAsia="Times New Roman" w:cs="Arial" w:ascii="Arial" w:hAnsi="Arial"/>
          <w:sz w:val="24"/>
          <w:szCs w:val="24"/>
          <w:lang w:val="pt-BR" w:eastAsia="pt-BR"/>
        </w:rPr>
        <w:t>Demonstrativo do Resultado do Exercício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/DRE)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Production costs – a calculation which measures the expenses directly associated with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>the production process of a product, including raw material and labor (Portuguese: CPV)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ROE – Return on equity, ROA – Return on assets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Inflation – the decline of purchasing power of a given currency over time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Deflation – the decline in prices for goods and services, the purchasing power of currency rises over time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Reflation – the first phase of economic recovery after a period of contraction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Recession – </w:t>
      </w:r>
      <w:r>
        <w:rPr>
          <w:rFonts w:cs="Arial" w:ascii="Arial" w:hAnsi="Arial"/>
          <w:color w:val="000000"/>
          <w:sz w:val="24"/>
          <w:szCs w:val="24"/>
          <w:lang w:val="en-GB"/>
        </w:rPr>
        <w:t>a period of declining economic performance across an entire economy that lasts for several months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Boom – a period of </w:t>
      </w:r>
      <w:r>
        <w:rPr>
          <w:rFonts w:eastAsia="Calibri" w:cs="Arial" w:ascii="Arial" w:hAnsi="Arial"/>
          <w:color w:val="000000"/>
          <w:sz w:val="24"/>
          <w:szCs w:val="24"/>
          <w:lang w:val="en-GB" w:eastAsia="zh-CN" w:bidi="ar-SA"/>
        </w:rPr>
        <w:t>rapid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growth within a business, market, industry or economy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Economic bubble – a</w:t>
      </w:r>
      <w:r>
        <w:rPr>
          <w:rFonts w:cs="Arial" w:ascii="Arial" w:hAnsi="Arial"/>
          <w:sz w:val="24"/>
          <w:szCs w:val="24"/>
          <w:lang w:val="en-GB"/>
        </w:rPr>
        <w:t xml:space="preserve"> rapid escalation in </w:t>
      </w:r>
      <w:r>
        <w:rPr>
          <w:rFonts w:cs="Arial" w:ascii="Arial" w:hAnsi="Arial"/>
          <w:color w:val="000000"/>
          <w:sz w:val="24"/>
          <w:szCs w:val="24"/>
          <w:lang w:val="en-GB"/>
        </w:rPr>
        <w:t>market value followed by a rapid fall in value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Crash – a rapid fall in the market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Economy – the financial state of a country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Economic – something that financially efficient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Economics – the name of a course of study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to Economise – a verb which means “to save money” or “to reduce expenditure”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Budget – a financial plan for the next year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to come in on budget – to stay within the original plan for spending</w:t>
      </w:r>
    </w:p>
    <w:p>
      <w:pPr>
        <w:pStyle w:val="PargrafodaLista"/>
        <w:numPr>
          <w:ilvl w:val="0"/>
          <w:numId w:val="2"/>
        </w:numPr>
        <w:spacing w:lineRule="auto" w:line="276" w:before="0" w:after="0"/>
        <w:ind w:hanging="360" w:left="720" w:right="0"/>
        <w:contextualSpacing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GDP – Gross Domestic Product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 xml:space="preserve">(Portuguese: PIB – 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pt-BR"/>
        </w:rPr>
        <w:t>Produto Interno Bruto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>)</w:t>
      </w:r>
    </w:p>
    <w:p>
      <w:pPr>
        <w:pStyle w:val="PargrafodaLista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argrafodaLista"/>
        <w:spacing w:lineRule="auto" w:line="360" w:before="0" w:after="0"/>
        <w:ind w:hanging="0" w:left="0" w:right="0"/>
        <w:contextualSpacing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Leverage</w:t>
      </w:r>
    </w:p>
    <w:p>
      <w:pPr>
        <w:pStyle w:val="PargrafodaLista"/>
        <w:spacing w:lineRule="auto" w:line="240" w:before="0" w:after="0"/>
        <w:ind w:hanging="0" w:left="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DOL (Degree of Operating Leverage):</w:t>
        <w:tab/>
        <w:t xml:space="preserve">DOL = </w:t>
      </w: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EBIT + Fixed Costs</w:t>
      </w:r>
    </w:p>
    <w:p>
      <w:pPr>
        <w:pStyle w:val="PargrafodaLista"/>
        <w:spacing w:lineRule="auto" w:line="240" w:before="0" w:after="0"/>
        <w:ind w:hanging="0" w:left="0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ab/>
        <w:tab/>
        <w:tab/>
        <w:tab/>
        <w:tab/>
        <w:t>EBIT</w:t>
      </w:r>
    </w:p>
    <w:p>
      <w:pPr>
        <w:pStyle w:val="PargrafodaLista"/>
        <w:spacing w:lineRule="auto" w:line="240" w:before="0" w:after="0"/>
        <w:ind w:hanging="0" w:left="0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PargrafodaLista"/>
        <w:spacing w:lineRule="auto" w:line="240" w:before="0" w:after="0"/>
        <w:ind w:hanging="0" w:left="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DFL (Degree of Financial Leverage):</w:t>
        <w:tab/>
        <w:t xml:space="preserve">DFL = </w:t>
      </w: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 xml:space="preserve">               EBIT                       </w:t>
      </w:r>
      <w:r>
        <w:rPr>
          <w:rFonts w:eastAsia="Times New Roman" w:cs="Arial" w:ascii="Arial" w:hAnsi="Arial"/>
          <w:color w:val="E7E6E6"/>
          <w:sz w:val="24"/>
          <w:szCs w:val="24"/>
          <w:u w:val="single"/>
          <w:lang w:val="en-US" w:eastAsia="pt-BR"/>
        </w:rPr>
        <w:t>.</w:t>
      </w:r>
    </w:p>
    <w:p>
      <w:pPr>
        <w:pStyle w:val="PargrafodaLista"/>
        <w:spacing w:lineRule="auto" w:line="240" w:before="0" w:after="0"/>
        <w:ind w:hanging="0" w:left="0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ab/>
        <w:tab/>
        <w:tab/>
        <w:tab/>
        <w:t>EBIT – Total Interest Expense</w:t>
      </w:r>
    </w:p>
    <w:p>
      <w:pPr>
        <w:pStyle w:val="PargrafodaLista"/>
        <w:spacing w:lineRule="auto" w:line="240" w:before="0" w:after="0"/>
        <w:ind w:hanging="0" w:left="0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PargrafodaLista"/>
        <w:spacing w:lineRule="auto" w:line="240" w:before="0" w:after="0"/>
        <w:ind w:hanging="0" w:left="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DCL (Degree of Combined Leverage):</w:t>
        <w:tab/>
        <w:t xml:space="preserve">DCL = DOL x DFL = </w:t>
      </w: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 xml:space="preserve">       EBIT + Fixed Costs        </w:t>
      </w:r>
      <w:r>
        <w:rPr>
          <w:rFonts w:eastAsia="Times New Roman" w:cs="Arial" w:ascii="Arial" w:hAnsi="Arial"/>
          <w:color w:val="E7E6E6"/>
          <w:sz w:val="24"/>
          <w:szCs w:val="24"/>
          <w:u w:val="single"/>
          <w:lang w:val="en-US" w:eastAsia="pt-BR"/>
        </w:rPr>
        <w:t>.</w:t>
      </w:r>
    </w:p>
    <w:p>
      <w:pPr>
        <w:pStyle w:val="PargrafodaLista"/>
        <w:spacing w:lineRule="auto" w:line="240" w:before="0" w:after="0"/>
        <w:ind w:hanging="0" w:left="0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ab/>
        <w:tab/>
        <w:tab/>
        <w:tab/>
        <w:tab/>
        <w:tab/>
        <w:t xml:space="preserve"> EBIT – Total Interest Expense</w:t>
      </w:r>
    </w:p>
    <w:p>
      <w:pPr>
        <w:pStyle w:val="PargrafodaLista"/>
        <w:spacing w:lineRule="auto" w:line="240" w:before="0" w:after="0"/>
        <w:ind w:hanging="0" w:left="0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PargrafodaLista"/>
        <w:spacing w:lineRule="auto" w:line="240" w:before="0" w:after="0"/>
        <w:ind w:hanging="0" w:left="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Operating Leverage: </w:t>
        <w:tab/>
      </w: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 xml:space="preserve">        Revenue – Variable Cost            </w:t>
      </w:r>
      <w:r>
        <w:rPr>
          <w:rFonts w:eastAsia="Times New Roman" w:cs="Arial" w:ascii="Arial" w:hAnsi="Arial"/>
          <w:color w:val="E7E6E6"/>
          <w:sz w:val="24"/>
          <w:szCs w:val="24"/>
          <w:u w:val="single"/>
          <w:lang w:val="en-US" w:eastAsia="pt-BR"/>
        </w:rPr>
        <w:t>.</w:t>
      </w:r>
    </w:p>
    <w:p>
      <w:pPr>
        <w:pStyle w:val="PargrafodaLista"/>
        <w:spacing w:lineRule="auto" w:line="240" w:before="0" w:after="0"/>
        <w:ind w:hanging="0" w:left="0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ab/>
        <w:t>Revenue – Variable Costs – Fixed Cost</w:t>
      </w:r>
    </w:p>
    <w:p>
      <w:pPr>
        <w:pStyle w:val="PargrafodaLista"/>
        <w:spacing w:lineRule="auto" w:line="240" w:before="0" w:after="0"/>
        <w:ind w:hanging="0" w:left="0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PargrafodaLista"/>
        <w:spacing w:lineRule="auto" w:line="240" w:before="0" w:after="0"/>
        <w:ind w:hanging="0" w:left="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Financial Leverage =  </w:t>
      </w: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 xml:space="preserve">      Total Debt         </w:t>
      </w:r>
      <w:r>
        <w:rPr>
          <w:rFonts w:eastAsia="Times New Roman" w:cs="Arial" w:ascii="Arial" w:hAnsi="Arial"/>
          <w:color w:val="E7E6E6"/>
          <w:sz w:val="24"/>
          <w:szCs w:val="24"/>
          <w:u w:val="single"/>
          <w:lang w:val="en-US" w:eastAsia="pt-BR"/>
        </w:rPr>
        <w:t>.</w:t>
      </w:r>
    </w:p>
    <w:p>
      <w:pPr>
        <w:pStyle w:val="PargrafodaLista"/>
        <w:spacing w:lineRule="auto" w:line="240" w:before="0" w:after="0"/>
        <w:ind w:hanging="0" w:left="0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 xml:space="preserve">    Shareholders’ Equity</w:t>
      </w:r>
    </w:p>
    <w:p>
      <w:pPr>
        <w:pStyle w:val="PargrafodaLista"/>
        <w:spacing w:lineRule="auto" w:line="240" w:before="0" w:after="0"/>
        <w:ind w:hanging="0" w:left="0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sectPr>
      <w:type w:val="nextPage"/>
      <w:pgSz w:w="11906" w:h="16838"/>
      <w:pgMar w:left="720" w:right="720" w:gutter="0" w:header="0" w:top="437" w:footer="0" w:bottom="4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Symbol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hd w:fill="FFFFFF" w:val="clear"/>
        <w:highlight w:val="white"/>
        <w:color w:val="000000"/>
        <w:lang w:val="en-US" w:eastAsia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oto Serif CJK SC" w:cs="Lohit Devanagari"/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  <w:color w:val="000000"/>
      <w:shd w:fill="FFFFFF" w:val="clear"/>
      <w:lang w:val="en-US" w:eastAsia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StrongEmphasis">
    <w:name w:val="Strong Emphasis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argrafodaLista">
    <w:name w:val="Parágrafo da Lista"/>
    <w:basedOn w:val="Normal"/>
    <w:qFormat/>
    <w:pPr>
      <w:spacing w:before="0" w:after="200"/>
      <w:ind w:hanging="0" w:left="720" w:right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Application>LibreOffice/25.8.1.1$Linux_X86_64 LibreOffice_project/54047653041915e595ad4e45cccea684809c77b5</Application>
  <AppVersion>15.0000</AppVersion>
  <Pages>3</Pages>
  <Words>1100</Words>
  <Characters>5346</Characters>
  <CharactersWithSpaces>6485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2010-08-26T16:50:00Z</dcterms:created>
  <dc:creator>Fabia_Mike</dc:creator>
  <dc:description/>
  <dc:language>en-GB</dc:language>
  <cp:lastModifiedBy/>
  <cp:lastPrinted>2024-12-17T10:10:14Z</cp:lastPrinted>
  <dcterms:modified xsi:type="dcterms:W3CDTF">2025-09-22T14:13:07Z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