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HR (Human Resources)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HR (Human Resources)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RH (Recursos Humanos)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 xml:space="preserve">HD </w:t>
      </w:r>
      <w:r>
        <w:rPr>
          <w:rFonts w:cs="Arial" w:ascii="Arial" w:hAnsi="Arial"/>
          <w:sz w:val="24"/>
          <w:szCs w:val="24"/>
          <w:lang w:val="en-GB"/>
        </w:rPr>
        <w:t>(Human Development)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>DH (Desenvolvimento Humano)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HCM (Human Capital Management)</w:t>
        <w:tab/>
      </w:r>
      <w:r>
        <w:rPr>
          <w:rFonts w:cs="Arial" w:ascii="Arial" w:hAnsi="Arial"/>
          <w:sz w:val="24"/>
          <w:szCs w:val="24"/>
          <w:lang w:val="pt-BR"/>
        </w:rPr>
        <w:t>GCH (Gerenciamento de Capital Humano)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employer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empregador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employee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empregado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boss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chefe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hierarchy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hierarquia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to hire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contratar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to fire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ab/>
        <w:tab/>
        <w:t>demitir (justa causa)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to lay off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ab/>
        <w:t>demitir (sem justa causa)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contract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contrato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recommendation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recomendação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NDA (Non-Disclosure Agreement)</w:t>
        <w:tab/>
      </w:r>
      <w:r>
        <w:rPr>
          <w:rFonts w:cs="Arial" w:ascii="Arial" w:hAnsi="Arial"/>
          <w:sz w:val="24"/>
          <w:szCs w:val="24"/>
          <w:lang w:val="pt-BR"/>
        </w:rPr>
        <w:t>Termo de confidencialidade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policies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políticas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job card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cartão de trabalho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APR (annual performance review)</w:t>
        <w:tab/>
      </w:r>
      <w:r>
        <w:rPr>
          <w:rFonts w:cs="Arial" w:ascii="Arial" w:hAnsi="Arial"/>
          <w:sz w:val="24"/>
          <w:szCs w:val="24"/>
          <w:lang w:val="pt-BR"/>
        </w:rPr>
        <w:t>avaliação anual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Mid-Year Review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avaliação semestral dos objetivos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assessment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avaliação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benchmarking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melhores praticas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</w:rPr>
        <w:t>Business Partner (BP)</w:t>
        <w:tab/>
      </w:r>
      <w:r>
        <w:rPr>
          <w:rFonts w:cs="Arial" w:ascii="Arial" w:hAnsi="Arial"/>
          <w:sz w:val="24"/>
          <w:szCs w:val="24"/>
          <w:lang w:val="pt-BR"/>
        </w:rPr>
        <w:t>Profissional que tem profunda visão do negócio e que atua como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consultor para a organização. Ele/ela também representa a área de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onde ele/ela vem.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CEO (Chief Executive Officer)</w:t>
        <w:tab/>
      </w:r>
      <w:r>
        <w:rPr>
          <w:rFonts w:cs="Arial" w:ascii="Arial" w:hAnsi="Arial"/>
          <w:sz w:val="24"/>
          <w:szCs w:val="24"/>
          <w:lang w:val="pt-BR"/>
        </w:rPr>
        <w:t>Presidente ou Diretor Executivo ou Diretor Geral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coach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orientador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coaching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treinamento (processo de desenvolvimento)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e-learning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 xml:space="preserve">aprendizagem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online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empowerment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empoderamento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promotion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promoção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feedback</w:t>
        <w:tab/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opinião do seu desempenho ou das suas tarefas feitas</w:t>
      </w:r>
    </w:p>
    <w:p>
      <w:pPr>
        <w:pStyle w:val="Normal"/>
        <w:spacing w:lineRule="auto" w:line="360"/>
        <w:rPr/>
      </w:pPr>
      <w:r>
        <w:rPr>
          <w:rFonts w:eastAsia="Noto Sans CJK SC" w:cs="Arial" w:ascii="Arial" w:hAnsi="Arial"/>
          <w:color w:val="auto"/>
          <w:kern w:val="2"/>
          <w:sz w:val="24"/>
          <w:szCs w:val="24"/>
          <w:lang w:val="en-GB" w:eastAsia="zh-CN" w:bidi="hi-IN"/>
        </w:rPr>
        <w:t>feed forward</w:t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ab/>
        <w:tab/>
        <w:tab/>
        <w:t>as suas tarefas a fazer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headcount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quantidade de colaboradores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headhunter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recrutador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job rotation</w:t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um processo que permite a experiência de muitos tipos de trabalho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hard skills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habilidades técnicas aprendidas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soft skills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 xml:space="preserve">habilidades </w:t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comportamentais</w:t>
      </w:r>
    </w:p>
    <w:p>
      <w:pPr>
        <w:pStyle w:val="Normal"/>
        <w:spacing w:lineRule="auto" w:line="360"/>
        <w:rPr/>
      </w:pP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processes and flows</w:t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pt-BR" w:eastAsia="zh-CN" w:bidi="hi-IN"/>
        </w:rPr>
        <w:tab/>
        <w:t>processos e fluxos</w:t>
      </w:r>
    </w:p>
    <w:p>
      <w:pPr>
        <w:pStyle w:val="Normal"/>
        <w:spacing w:lineRule="auto" w:line="360"/>
        <w:rPr/>
      </w:pP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department / area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pt-BR" w:eastAsia="zh-CN" w:bidi="hi-IN"/>
        </w:rPr>
        <w:tab/>
        <w:tab/>
        <w:tab/>
        <w:t>departamento / área / setor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mentoring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mentoria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networking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estabelecer e aumentar sua rede de contatos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on the job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no trabalho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on call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</w:r>
      <w:r>
        <w:rPr>
          <w:rFonts w:eastAsia="Noto Sans CJK SC" w:cs="Arial" w:ascii="Arial" w:hAnsi="Arial"/>
          <w:color w:val="auto"/>
          <w:kern w:val="2"/>
          <w:sz w:val="24"/>
          <w:szCs w:val="24"/>
          <w:lang w:val="pt-BR" w:eastAsia="zh-CN" w:bidi="hi-IN"/>
        </w:rPr>
        <w:t>plantão ou sobre aviso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</w:rPr>
        <w:t>people analytics</w:t>
        <w:tab/>
      </w:r>
      <w:r>
        <w:rPr>
          <w:rFonts w:cs="Arial" w:ascii="Arial" w:hAnsi="Arial"/>
          <w:sz w:val="24"/>
          <w:szCs w:val="24"/>
          <w:lang w:val="pt-BR"/>
        </w:rPr>
        <w:t>análise de dados de pessoas (das bases de recursos humanos),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ab/>
        <w:tab/>
        <w:tab/>
        <w:t xml:space="preserve">para que líderes e gestores consigam tomar decisões melhores </w:t>
        <w:tab/>
        <w:tab/>
        <w:tab/>
        <w:tab/>
        <w:tab/>
        <w:t>baseadas num base mais fundamento.</w:t>
      </w:r>
    </w:p>
    <w:p>
      <w:pPr>
        <w:pStyle w:val="Normal"/>
        <w:spacing w:lineRule="auto" w:line="360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shift work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trabalho por turnos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turnover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rotatividade (tempo de permanência)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strong points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pontos fortes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weak points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pontos fracos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SWOT</w:t>
        <w:tab/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Strength / Weakness / Opportunities / Threats (FOFA)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CV/Résumé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currículo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Presentation letter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Carta de apresentação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open position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vaga aberta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salary/wage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salário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benefits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benefícios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compensation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salário + benefícios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health plan (USA) / medical insurance (UK)</w:t>
        <w:tab/>
        <w:tab/>
      </w:r>
      <w:r>
        <w:rPr>
          <w:rFonts w:cs="Arial" w:ascii="Arial" w:hAnsi="Arial"/>
          <w:sz w:val="24"/>
          <w:szCs w:val="24"/>
          <w:lang w:val="pt-BR"/>
        </w:rPr>
        <w:t>plano de saúde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dental plan (USA) / dental insurance (UK)</w:t>
        <w:tab/>
        <w:tab/>
      </w:r>
      <w:r>
        <w:rPr>
          <w:rFonts w:cs="Arial" w:ascii="Arial" w:hAnsi="Arial"/>
          <w:sz w:val="24"/>
          <w:szCs w:val="24"/>
          <w:lang w:val="pt-BR"/>
        </w:rPr>
        <w:t>plano dental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life insurance</w:t>
        <w:tab/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seguro de vida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working day/hours</w:t>
        <w:tab/>
        <w:tab/>
        <w:tab/>
      </w:r>
      <w:r>
        <w:rPr>
          <w:rFonts w:cs="Arial" w:ascii="Arial" w:hAnsi="Arial"/>
          <w:sz w:val="24"/>
          <w:szCs w:val="24"/>
          <w:lang w:val="pt-BR"/>
        </w:rPr>
        <w:t>jornada de trabalho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pay slip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holerite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pay roll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folha de pagamento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pay day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>dia de pagamento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maternity leave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>licença maternidade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paternity leave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>licença paternidade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time off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dia(s) de folga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on furlough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afastamento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vacation/PTO (Paid Time Off)</w:t>
      </w:r>
      <w:r>
        <w:rPr>
          <w:rFonts w:cs="Arial" w:ascii="Arial" w:hAnsi="Arial"/>
          <w:sz w:val="24"/>
          <w:szCs w:val="24"/>
          <w:lang w:val="pt-BR"/>
        </w:rPr>
        <w:tab/>
        <w:t>férias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workplace accident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>acidente de trabalho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sick leave</w:t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ab/>
        <w:t>afastamento por doença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doctor’s note</w:t>
        <w:tab/>
      </w:r>
      <w:r>
        <w:rPr>
          <w:rFonts w:cs="Arial" w:ascii="Arial" w:hAnsi="Arial"/>
          <w:sz w:val="24"/>
          <w:szCs w:val="24"/>
          <w:lang w:val="pt-BR"/>
        </w:rPr>
        <w:tab/>
        <w:tab/>
        <w:tab/>
        <w:t>atestado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interview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entrevista</w:t>
      </w:r>
    </w:p>
    <w:p>
      <w:pPr>
        <w:pStyle w:val="Normal"/>
        <w:spacing w:lineRule="auto" w:line="360"/>
        <w:rPr/>
      </w:pP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badge/name tag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>crachá (documento de identificação na empresa)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employee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ID</w:t>
        <w:tab/>
        <w:tab/>
        <w:tab/>
        <w:tab/>
        <w:t xml:space="preserve">matrícula do colaborador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clock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ab/>
        <w:t>registro de ponto (onde marcar horário de entrada e saída)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syndicate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/ </w:t>
      </w:r>
      <w:r>
        <w:rPr>
          <w:rFonts w:cs="Arial" w:ascii="Arial" w:hAnsi="Arial"/>
          <w:color w:val="000000"/>
          <w:sz w:val="24"/>
          <w:szCs w:val="24"/>
          <w:lang w:val="en-GB"/>
        </w:rPr>
        <w:t>union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>sindicato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strike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ab/>
        <w:t>greve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to strike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fazer greve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attrition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redução de colaboradores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career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ab/>
        <w:t>carreira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career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nível de carreira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  <w:t>manager</w:t>
        <w:tab/>
        <w:tab/>
        <w:tab/>
        <w:tab/>
        <w:t>gerente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director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diretor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work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status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situação de emprego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(employed/unemployed)</w:t>
        <w:tab/>
        <w:tab/>
        <w:t>(</w:t>
      </w:r>
      <w:r>
        <w:rPr>
          <w:rFonts w:cs="Arial" w:ascii="Arial" w:hAnsi="Arial"/>
          <w:color w:val="000000"/>
          <w:sz w:val="24"/>
          <w:szCs w:val="24"/>
          <w:lang w:val="pt-BR"/>
        </w:rPr>
        <w:t>empregado/desempregado)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>skill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pt-BR"/>
        </w:rPr>
        <w:tab/>
        <w:tab/>
        <w:tab/>
        <w:tab/>
        <w:t>nível de conhecimento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pt-BR"/>
        </w:rPr>
        <w:t>(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basic, </w:t>
      </w:r>
      <w:r>
        <w:rPr>
          <w:rFonts w:cs="Arial" w:ascii="Arial" w:hAnsi="Arial"/>
          <w:color w:val="000000"/>
          <w:sz w:val="24"/>
          <w:szCs w:val="24"/>
          <w:lang w:val="en-GB"/>
        </w:rPr>
        <w:t>intermediate</w:t>
      </w:r>
      <w:r>
        <w:rPr>
          <w:rFonts w:cs="Arial" w:ascii="Arial" w:hAnsi="Arial"/>
          <w:color w:val="000000"/>
          <w:sz w:val="24"/>
          <w:szCs w:val="24"/>
          <w:lang w:val="pt-BR"/>
        </w:rPr>
        <w:t xml:space="preserve">, </w:t>
      </w:r>
      <w:r>
        <w:rPr>
          <w:rFonts w:cs="Arial" w:ascii="Arial" w:hAnsi="Arial"/>
          <w:color w:val="000000"/>
          <w:sz w:val="24"/>
          <w:szCs w:val="24"/>
          <w:lang w:val="en-GB"/>
        </w:rPr>
        <w:t>expert</w:t>
      </w:r>
      <w:r>
        <w:rPr>
          <w:rFonts w:cs="Arial" w:ascii="Arial" w:hAnsi="Arial"/>
          <w:color w:val="000000"/>
          <w:sz w:val="24"/>
          <w:szCs w:val="24"/>
          <w:lang w:val="pt-BR"/>
        </w:rPr>
        <w:t>)</w:t>
        <w:tab/>
        <w:t>(básico, intermediário, avançado)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 xml:space="preserve">personal </w:t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qualities</w:t>
      </w:r>
      <w:r>
        <w:rPr>
          <w:rFonts w:cs="Arial" w:ascii="Arial" w:hAnsi="Arial"/>
          <w:color w:val="000000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color w:val="000000"/>
          <w:sz w:val="24"/>
          <w:szCs w:val="24"/>
          <w:lang w:val="pt-BR"/>
        </w:rPr>
        <w:t>qualidades pessoais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business card</w:t>
        <w:tab/>
        <w:tab/>
        <w:tab/>
      </w:r>
      <w:r>
        <w:rPr>
          <w:rFonts w:cs="Arial" w:ascii="Arial" w:hAnsi="Arial"/>
          <w:color w:val="000000"/>
          <w:sz w:val="24"/>
          <w:szCs w:val="24"/>
          <w:lang w:val="pt-BR"/>
        </w:rPr>
        <w:t>cartão de visitas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dcterms:modified xsi:type="dcterms:W3CDTF">2022-09-10T23:52:34Z</dcterms:modified>
  <cp:revision>78</cp:revision>
  <dc:subject/>
  <dc:title/>
</cp:coreProperties>
</file>