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2"/>
        <w:numPr>
          <w:ilvl w:val="1"/>
          <w:numId w:val="1"/>
        </w:numPr>
        <w:spacing w:before="0" w:after="80"/>
        <w:jc w:val="center"/>
        <w:rPr>
          <w:rFonts w:ascii="Arial" w:hAnsi="Arial" w:cs="Arial"/>
          <w:color w:val="000000"/>
          <w:sz w:val="30"/>
          <w:szCs w:val="30"/>
          <w:lang w:val="en-GB"/>
        </w:rPr>
      </w:pPr>
      <w:r>
        <w:rPr>
          <w:rFonts w:cs="Arial" w:ascii="Arial" w:hAnsi="Arial"/>
          <w:color w:val="000000"/>
          <w:sz w:val="30"/>
          <w:szCs w:val="30"/>
          <w:lang w:val="en-GB"/>
        </w:rPr>
        <w:t>English Vocabulary: “Level/Even”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The words “</w:t>
      </w:r>
      <w:r>
        <w:rPr>
          <w:rFonts w:cs="Arial" w:ascii="Arial" w:hAnsi="Arial"/>
          <w:color w:val="000000"/>
          <w:sz w:val="24"/>
          <w:szCs w:val="24"/>
          <w:lang w:val="pt-BR"/>
        </w:rPr>
        <w:t>nível</w:t>
      </w:r>
      <w:r>
        <w:rPr>
          <w:rFonts w:cs="Arial" w:ascii="Arial" w:hAnsi="Arial"/>
          <w:color w:val="000000"/>
          <w:sz w:val="24"/>
          <w:szCs w:val="24"/>
          <w:lang w:val="en-GB"/>
        </w:rPr>
        <w:t>” (noun), “</w:t>
      </w:r>
      <w:r>
        <w:rPr>
          <w:rFonts w:cs="Arial" w:ascii="Arial" w:hAnsi="Arial"/>
          <w:color w:val="000000"/>
          <w:sz w:val="24"/>
          <w:szCs w:val="24"/>
          <w:lang w:val="pt-BR"/>
        </w:rPr>
        <w:t>nivelar</w:t>
      </w:r>
      <w:r>
        <w:rPr>
          <w:rFonts w:cs="Arial" w:ascii="Arial" w:hAnsi="Arial"/>
          <w:color w:val="000000"/>
          <w:sz w:val="24"/>
          <w:szCs w:val="24"/>
          <w:lang w:val="en-GB"/>
        </w:rPr>
        <w:t>” (verb) and “</w:t>
      </w:r>
      <w:r>
        <w:rPr>
          <w:rFonts w:cs="Arial" w:ascii="Arial" w:hAnsi="Arial"/>
          <w:color w:val="000000"/>
          <w:sz w:val="24"/>
          <w:szCs w:val="24"/>
          <w:lang w:val="pt-BR"/>
        </w:rPr>
        <w:t>nivelado</w:t>
      </w:r>
      <w:r>
        <w:rPr>
          <w:rFonts w:cs="Arial" w:ascii="Arial" w:hAnsi="Arial"/>
          <w:color w:val="000000"/>
          <w:sz w:val="24"/>
          <w:szCs w:val="24"/>
          <w:lang w:val="en-GB"/>
        </w:rPr>
        <w:t>” (adjective) in Portuguese can be translated in two ways, using the words “level” or “even”, depending on the context. Here are some examples:</w:t>
      </w:r>
    </w:p>
    <w:p>
      <w:pPr>
        <w:pStyle w:val="BodyText"/>
        <w:spacing w:before="0" w:after="80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Adjectives: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path is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need to make the path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path is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even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need to make the path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even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Nouns: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of the path is good.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evenness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of the path is good.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Phrasal verbs: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need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off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path.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need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out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path.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I need to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even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out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the path.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However, the words “</w:t>
      </w:r>
      <w:r>
        <w:rPr>
          <w:rFonts w:cs="Arial" w:ascii="Arial" w:hAnsi="Arial"/>
          <w:color w:val="000000"/>
          <w:sz w:val="24"/>
          <w:szCs w:val="24"/>
          <w:lang w:val="pt-BR"/>
        </w:rPr>
        <w:t>desnível</w:t>
      </w:r>
      <w:r>
        <w:rPr>
          <w:rFonts w:cs="Arial" w:ascii="Arial" w:hAnsi="Arial"/>
          <w:color w:val="000000"/>
          <w:sz w:val="24"/>
          <w:szCs w:val="24"/>
          <w:lang w:val="en-GB"/>
        </w:rPr>
        <w:t>” (noun) and “</w:t>
      </w:r>
      <w:r>
        <w:rPr>
          <w:rFonts w:cs="Arial" w:ascii="Arial" w:hAnsi="Arial"/>
          <w:color w:val="000000"/>
          <w:sz w:val="24"/>
          <w:szCs w:val="24"/>
          <w:lang w:val="pt-BR"/>
        </w:rPr>
        <w:t>desnivelado</w:t>
      </w:r>
      <w:r>
        <w:rPr>
          <w:rFonts w:cs="Arial" w:ascii="Arial" w:hAnsi="Arial"/>
          <w:color w:val="000000"/>
          <w:sz w:val="24"/>
          <w:szCs w:val="24"/>
          <w:lang w:val="en-GB"/>
        </w:rPr>
        <w:t>” (adjective) in Portuguese are translated using the word “uneven”. For example: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cs="Arial" w:ascii="Arial" w:hAnsi="Arial"/>
          <w:color w:val="000000"/>
          <w:sz w:val="24"/>
          <w:szCs w:val="24"/>
          <w:lang w:val="pt-BR"/>
        </w:rPr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Adjective: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 path is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uneven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(or: The path is not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even</w:t>
      </w:r>
      <w:r>
        <w:rPr>
          <w:rFonts w:cs="Arial" w:ascii="Arial" w:hAnsi="Arial"/>
          <w:color w:val="000000"/>
          <w:sz w:val="24"/>
          <w:szCs w:val="24"/>
          <w:lang w:val="en-GB"/>
        </w:rPr>
        <w:t>.)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(or: The path is not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en-GB"/>
        </w:rPr>
        <w:t>.)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Noun: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There is some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unevenness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in the path.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(or: The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evenness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of the path is not good.)</w:t>
      </w:r>
    </w:p>
    <w:p>
      <w:pPr>
        <w:pStyle w:val="BodyText"/>
        <w:numPr>
          <w:ilvl w:val="0"/>
          <w:numId w:val="2"/>
        </w:numPr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(or: The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level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of the path is not good.)</w:t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</w:r>
    </w:p>
    <w:p>
      <w:pPr>
        <w:pStyle w:val="BodyText"/>
        <w:spacing w:before="0" w:after="80"/>
        <w:rPr>
          <w:rFonts w:ascii="Arial" w:hAnsi="Arial" w:cs="Arial"/>
          <w:color w:val="000000"/>
          <w:sz w:val="24"/>
          <w:szCs w:val="24"/>
          <w:lang w:val="en-GB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An example:</w:t>
      </w:r>
    </w:p>
    <w:p>
      <w:pPr>
        <w:pStyle w:val="BodyText"/>
        <w:numPr>
          <w:ilvl w:val="0"/>
          <w:numId w:val="3"/>
        </w:numPr>
        <w:spacing w:before="0" w:after="80"/>
        <w:rPr/>
      </w:pPr>
      <w:r>
        <w:rPr>
          <w:rFonts w:cs="Arial" w:ascii="Arial" w:hAnsi="Arial"/>
          <w:color w:val="000000"/>
          <w:sz w:val="24"/>
          <w:szCs w:val="24"/>
          <w:lang w:val="en-GB"/>
        </w:rPr>
        <w:t xml:space="preserve">These two floors are uneven. They are 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both level, but </w:t>
      </w:r>
      <w:r>
        <w:rPr>
          <w:rFonts w:cs="Arial" w:ascii="Arial" w:hAnsi="Arial"/>
          <w:color w:val="000000"/>
          <w:sz w:val="24"/>
          <w:szCs w:val="24"/>
          <w:lang w:val="en-GB"/>
        </w:rPr>
        <w:t>not at the same level.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Verdana"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  <w:color w:val="000000"/>
      <w:sz w:val="24"/>
      <w:szCs w:val="24"/>
      <w:lang w:val="en-GB"/>
    </w:rPr>
  </w:style>
  <w:style w:type="character" w:styleId="WW8Num3z0">
    <w:name w:val="WW8Num3z0"/>
    <w:qFormat/>
    <w:rPr>
      <w:rFonts w:ascii="Symbol" w:hAnsi="Symbol" w:cs="Symbol"/>
      <w:color w:val="000000"/>
      <w:sz w:val="24"/>
      <w:szCs w:val="24"/>
      <w:lang w:val="en-GB"/>
    </w:rPr>
  </w:style>
  <w:style w:type="character" w:styleId="WW8Num4z0">
    <w:name w:val="WW8Num4z0"/>
    <w:qFormat/>
    <w:rPr>
      <w:rFonts w:ascii="Symbol" w:hAnsi="Symbol" w:cs="OpenSymbol;Arial Unicode MS"/>
      <w:color w:val="000000"/>
      <w:sz w:val="24"/>
      <w:szCs w:val="24"/>
      <w:lang w:val="en-GB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5z0">
    <w:name w:val="WW8Num5z0"/>
    <w:qFormat/>
    <w:rPr>
      <w:rFonts w:ascii="Symbol" w:hAnsi="Symbol" w:cs="OpenSymbol;Arial Unicode MS"/>
      <w:lang w:val="en-GB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  <w:lang w:val="en-GB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Application>LibreOffice/7.6.4.1$Linux_X86_64 LibreOffice_project/e19e193f88cd6c0525a17fb7a176ed8e6a3e2aa1</Application>
  <AppVersion>15.0000</AppVersion>
  <Pages>1</Pages>
  <Words>189</Words>
  <Characters>802</Characters>
  <CharactersWithSpaces>950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2009-10-13T19:09:00Z</dcterms:created>
  <dc:creator>user</dc:creator>
  <dc:description/>
  <dc:language>en-GB</dc:language>
  <cp:lastModifiedBy/>
  <cp:lastPrinted>2021-09-17T15:41:00Z</cp:lastPrinted>
  <dcterms:modified xsi:type="dcterms:W3CDTF">2024-02-07T13:29:35Z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