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spacing w:before="0" w:after="280"/>
        <w:jc w:val="center"/>
        <w:rPr/>
      </w:pPr>
      <w:r>
        <w:rPr>
          <w:rFonts w:cs="Arial" w:ascii="Arial" w:hAnsi="Arial"/>
          <w:sz w:val="30"/>
          <w:szCs w:val="30"/>
          <w:lang w:val="en-GB"/>
        </w:rPr>
        <w:t>English Vocabulary: MIND</w:t>
      </w:r>
    </w:p>
    <w:p>
      <w:pPr>
        <w:pStyle w:val="Normal"/>
        <w:spacing w:before="280" w:after="280"/>
        <w:jc w:val="both"/>
        <w:rPr>
          <w:rFonts w:ascii="Arial" w:hAnsi="Arial" w:cs="Arial"/>
          <w:b/>
          <w:b/>
          <w:bCs/>
          <w:sz w:val="26"/>
          <w:szCs w:val="26"/>
          <w:lang w:val="en-GB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1) mente/atenção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Great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minds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think alike.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Duas cabeças pensam melhor que uma.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to broaden your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ampliar os horizontes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state of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estado de espírito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concentrate the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concentrar a mente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keep your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mind </w:t>
      </w:r>
      <w:r>
        <w:rPr>
          <w:rFonts w:cs="Arial" w:ascii="Arial" w:hAnsi="Arial"/>
          <w:sz w:val="24"/>
          <w:szCs w:val="24"/>
          <w:lang w:val="en-GB"/>
        </w:rPr>
        <w:t>on something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concentrar-se em algo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put your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mind </w:t>
      </w:r>
      <w:r>
        <w:rPr>
          <w:rFonts w:cs="Arial" w:ascii="Arial" w:hAnsi="Arial"/>
          <w:sz w:val="24"/>
          <w:szCs w:val="24"/>
          <w:lang w:val="en-GB"/>
        </w:rPr>
        <w:t>to something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colocar empenho em algo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6"/>
          <w:szCs w:val="26"/>
          <w:lang w:val="en-GB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2) memória/preocupação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have something in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estar pensando em algo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ind w:left="0" w:right="0" w:firstLine="708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to bear something in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tentar lembrar algo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ind w:left="0" w:right="0" w:firstLine="708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to come into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/ cross your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passar pela cabeça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call something to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trazer algo à memória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be on your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/ to have something on your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estar preocupado(a) com algo / estar pensando em algo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take somebody’s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off something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fazer alguém esquecer algo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that’s a weight/load off my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isso tirou um peso da minha consciência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put/set somebody’s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at rest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tranqüilizar alguém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cast your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mind </w:t>
      </w:r>
      <w:r>
        <w:rPr>
          <w:rFonts w:cs="Arial" w:ascii="Arial" w:hAnsi="Arial"/>
          <w:sz w:val="24"/>
          <w:szCs w:val="24"/>
          <w:lang w:val="en-GB"/>
        </w:rPr>
        <w:t>back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pensar no que já aconteceu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slip your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fugir da memória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color w:val="0070C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70C0"/>
          <w:sz w:val="24"/>
          <w:szCs w:val="24"/>
          <w:lang w:val="en-GB"/>
        </w:rPr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6"/>
          <w:szCs w:val="26"/>
          <w:lang w:val="en-GB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4634230</wp:posOffset>
            </wp:positionH>
            <wp:positionV relativeFrom="page">
              <wp:posOffset>7368540</wp:posOffset>
            </wp:positionV>
            <wp:extent cx="2174875" cy="181800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7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6"/>
          <w:szCs w:val="26"/>
          <w:lang w:val="en-GB"/>
        </w:rPr>
        <w:t>3) opinião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my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na minha opinião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change your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mudar de idéia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keep an open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manter a mente aberta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make your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mind </w:t>
      </w:r>
      <w:r>
        <w:rPr>
          <w:rFonts w:cs="Arial" w:ascii="Arial" w:hAnsi="Arial"/>
          <w:sz w:val="24"/>
          <w:szCs w:val="24"/>
          <w:lang w:val="en-GB"/>
        </w:rPr>
        <w:t>up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tomar uma decisão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speak your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dizer o que se pensa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be in two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minds </w:t>
      </w:r>
      <w:r>
        <w:rPr>
          <w:rFonts w:cs="Arial" w:ascii="Arial" w:hAnsi="Arial"/>
          <w:sz w:val="24"/>
          <w:szCs w:val="24"/>
          <w:lang w:val="en-GB"/>
        </w:rPr>
        <w:t>about something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estar com dúvida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6"/>
          <w:szCs w:val="26"/>
          <w:lang w:val="en-GB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4) intenção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to have a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to do something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estar querendo fazer algo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6"/>
          <w:szCs w:val="26"/>
          <w:lang w:val="en-GB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5) importar-se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Do you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mind </w:t>
      </w:r>
      <w:r>
        <w:rPr>
          <w:rFonts w:cs="Arial" w:ascii="Arial" w:hAnsi="Arial"/>
          <w:sz w:val="24"/>
          <w:szCs w:val="24"/>
          <w:lang w:val="en-GB"/>
        </w:rPr>
        <w:t>if I sit down?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Você se importa se eu me sentar?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I don’t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Eu não me importo.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Never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left="0" w:right="0" w:firstLine="708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>Não faz mal. / Não tem importância.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</w:r>
      <w:r>
        <w:rPr>
          <w:rFonts w:cs="Arial" w:ascii="Arial" w:hAnsi="Arial"/>
          <w:sz w:val="24"/>
          <w:szCs w:val="24"/>
          <w:lang w:val="en-GB"/>
        </w:rPr>
        <w:t xml:space="preserve">I wouldn’t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a cup of coffee.</w:t>
      </w:r>
    </w:p>
    <w:p>
      <w:pPr>
        <w:pStyle w:val="Normal"/>
        <w:jc w:val="both"/>
        <w:rPr/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Eu aceitaria um caf</w:t>
      </w:r>
      <w:r>
        <w:rPr>
          <w:rFonts w:eastAsia="Times New Roman" w:cs="Arial" w:ascii="Arial" w:hAnsi="Arial"/>
          <w:color w:val="0070C0"/>
          <w:sz w:val="24"/>
          <w:szCs w:val="24"/>
          <w:lang w:val="en-GB" w:eastAsia="zh-CN" w:bidi="ar-SA"/>
        </w:rPr>
        <w:t>é.</w:t>
      </w:r>
      <w:r>
        <w:rPr>
          <w:rFonts w:cs="Arial" w:ascii="Arial" w:hAnsi="Arial"/>
          <w:color w:val="0070C0"/>
          <w:sz w:val="24"/>
          <w:szCs w:val="24"/>
          <w:lang w:val="en-GB"/>
        </w:rPr>
        <w:t xml:space="preserve"> / Eu não me importaria em aceitar um caf</w:t>
      </w:r>
      <w:r>
        <w:rPr>
          <w:rFonts w:eastAsia="Times New Roman" w:cs="Arial" w:ascii="Arial" w:hAnsi="Arial"/>
          <w:color w:val="0070C0"/>
          <w:sz w:val="24"/>
          <w:szCs w:val="24"/>
          <w:lang w:val="en-GB" w:eastAsia="zh-CN" w:bidi="ar-SA"/>
        </w:rPr>
        <w:t>é.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6"/>
          <w:szCs w:val="26"/>
          <w:lang w:val="en-GB"/>
        </w:rPr>
      </w:pPr>
      <w:r>
        <w:rPr>
          <w:rFonts w:cs="Arial" w:ascii="Arial" w:hAnsi="Arial"/>
          <w:b/>
          <w:bCs/>
          <w:sz w:val="26"/>
          <w:szCs w:val="26"/>
          <w:lang w:val="en-GB"/>
        </w:rPr>
        <w:t>6) prestar atenção/preocupar-se/tomar conta</w:t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/ 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Mind </w:t>
      </w:r>
      <w:r>
        <w:rPr>
          <w:rFonts w:cs="Arial" w:ascii="Arial" w:hAnsi="Arial"/>
          <w:sz w:val="24"/>
          <w:szCs w:val="24"/>
          <w:lang w:val="en-GB"/>
        </w:rPr>
        <w:t>out!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Cuidado! / Preste atenção!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the car!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Preste atenção com o carro!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ind w:left="0" w:right="0" w:firstLine="708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 xml:space="preserve">I never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about the weather.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Eu nunca me preocupo sobre o tempo.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the baby please, while I go out. Thanks!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Tome conta do bebe por favor, enquanto eu saio. Obrigado!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  <w:lang w:val="en-GB"/>
        </w:rPr>
        <w:tab/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you</w:t>
        <w:tab/>
        <w:t xml:space="preserve">(He loves me. </w:t>
      </w:r>
      <w:r>
        <w:rPr>
          <w:rFonts w:cs="Arial" w:ascii="Arial" w:hAnsi="Arial"/>
          <w:b/>
          <w:i/>
          <w:sz w:val="24"/>
          <w:szCs w:val="24"/>
          <w:lang w:val="en-GB"/>
        </w:rPr>
        <w:t>Mind</w:t>
      </w:r>
      <w:r>
        <w:rPr>
          <w:rFonts w:cs="Arial" w:ascii="Arial" w:hAnsi="Arial"/>
          <w:sz w:val="24"/>
          <w:szCs w:val="24"/>
          <w:lang w:val="en-GB"/>
        </w:rPr>
        <w:t xml:space="preserve"> you, he never shows it!)</w:t>
      </w:r>
    </w:p>
    <w:p>
      <w:pPr>
        <w:pStyle w:val="Normal"/>
        <w:jc w:val="both"/>
        <w:rPr>
          <w:rFonts w:ascii="Arial" w:hAnsi="Arial" w:cs="Arial"/>
          <w:color w:val="0070C0"/>
          <w:sz w:val="24"/>
          <w:szCs w:val="24"/>
          <w:lang w:val="en-GB"/>
        </w:rPr>
      </w:pPr>
      <w:r>
        <w:rPr>
          <w:rFonts w:cs="Arial" w:ascii="Arial" w:hAnsi="Arial"/>
          <w:color w:val="0070C0"/>
          <w:sz w:val="24"/>
          <w:szCs w:val="24"/>
          <w:lang w:val="en-GB"/>
        </w:rPr>
        <w:tab/>
        <w:t>Bem</w:t>
        <w:tab/>
        <w:tab/>
        <w:t xml:space="preserve">(Ele me ama. Bem, ele nunca mostra isso!) </w:t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Verdana" w:hAnsi="Verdana" w:eastAsia="Times New Roman" w:cs="Verdana"/>
      <w:color w:val="auto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TextBody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Absatz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InternetLink">
    <w:name w:val="Hyperlink"/>
    <w:basedOn w:val="Fontepargpadro1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dcterms:modified xsi:type="dcterms:W3CDTF">2022-09-12T13:05:08Z</dcterms:modified>
  <cp:revision>70</cp:revision>
  <dc:subject/>
  <dc:title/>
</cp:coreProperties>
</file>