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‘U’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The brother of your mother is your ....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2. If something is “one of a kind” we say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that it is ....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of “strange”.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4.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The opposite of “above”.</w:t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5.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If something is used everywhere, it is ....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6. Something that has had previous owners.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The name of the subway system in London.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8.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The opposite of the adjective “lower”.</w:t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word to describe a built-up area.</w:t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Something that needs quick action or attention.</w:t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‘V’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for a “holiday”.</w:t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2.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space with no air.</w:t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3. Someone who doesn't eat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or use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animal product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The opposite of horizontal.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5.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sport common in Brazil, sometimes played on beaches.</w:t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6. A type of rich, soft, plush cloth.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7.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of the verb “disappear”.</w:t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The low land between two mountains.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very small town.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To offer to do something without payment.</w:t>
        <w:tab/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b/>
          <w:sz w:val="24"/>
          <w:szCs w:val="24"/>
          <w:lang w:val="en-US"/>
        </w:rPr>
        <w:t>Source</w:t>
      </w:r>
      <w:r>
        <w:rPr>
          <w:rFonts w:eastAsia="Liberation Serif;Times New Roman"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Hyperlink"/>
            <w:rFonts w:eastAsia="Liberation Serif;Times New Roman" w:cs="Arial" w:ascii="Arial" w:hAnsi="Arial"/>
            <w:sz w:val="24"/>
            <w:szCs w:val="24"/>
            <w:lang w:val="en-US"/>
          </w:rPr>
          <w:t>http://a4esl.org/a/v3.html</w:t>
        </w:r>
      </w:hyperlink>
    </w:p>
    <w:p>
      <w:pPr>
        <w:pStyle w:val="Normal"/>
        <w:bidi w:val="0"/>
        <w:jc w:val="lef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LibreOffice/24.2.5.2$Linux_X86_64 LibreOffice_project/420$Build-2</Application>
  <AppVersion>15.0000</AppVersion>
  <Pages>1</Pages>
  <Words>182</Words>
  <Characters>1163</Characters>
  <CharactersWithSpaces>1379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dcterms:modified xsi:type="dcterms:W3CDTF">2024-08-13T09:39:11Z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